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C81163" w14:textId="295F5D93" w:rsidR="00432B6A" w:rsidRPr="00432B6A" w:rsidRDefault="00432B6A" w:rsidP="00432B6A">
      <w:pPr>
        <w:shd w:val="clear" w:color="auto" w:fill="FFFFFF"/>
        <w:spacing w:after="0" w:line="240" w:lineRule="auto"/>
        <w:jc w:val="center"/>
        <w:outlineLvl w:val="0"/>
        <w:rPr>
          <w:rFonts w:ascii="Arial" w:eastAsia="Times New Roman" w:hAnsi="Arial" w:cs="Arial"/>
          <w:kern w:val="36"/>
          <w:sz w:val="48"/>
          <w:szCs w:val="48"/>
        </w:rPr>
      </w:pPr>
      <w:r w:rsidRPr="00432B6A">
        <w:rPr>
          <w:rFonts w:ascii="Arial" w:eastAsia="Times New Roman" w:hAnsi="Arial" w:cs="Arial"/>
          <w:kern w:val="36"/>
          <w:sz w:val="48"/>
          <w:szCs w:val="48"/>
        </w:rPr>
        <w:t>S</w:t>
      </w:r>
      <w:bookmarkStart w:id="0" w:name="_GoBack"/>
      <w:bookmarkEnd w:id="0"/>
      <w:r w:rsidRPr="00432B6A">
        <w:rPr>
          <w:rFonts w:ascii="Arial" w:eastAsia="Times New Roman" w:hAnsi="Arial" w:cs="Arial"/>
          <w:kern w:val="36"/>
          <w:sz w:val="48"/>
          <w:szCs w:val="48"/>
        </w:rPr>
        <w:t>tages of Change Across Cultures</w:t>
      </w:r>
    </w:p>
    <w:p w14:paraId="4A959137" w14:textId="77777777" w:rsidR="00432B6A" w:rsidRPr="00432B6A" w:rsidRDefault="00432B6A" w:rsidP="00432B6A">
      <w:pPr>
        <w:shd w:val="clear" w:color="auto" w:fill="FFFFFF"/>
        <w:spacing w:after="0" w:line="240" w:lineRule="auto"/>
        <w:jc w:val="center"/>
        <w:outlineLvl w:val="0"/>
        <w:rPr>
          <w:rFonts w:ascii="Arial" w:eastAsia="Times New Roman" w:hAnsi="Arial" w:cs="Arial"/>
          <w:kern w:val="36"/>
          <w:sz w:val="48"/>
          <w:szCs w:val="48"/>
        </w:rPr>
      </w:pPr>
    </w:p>
    <w:p w14:paraId="554FE6FE" w14:textId="66F0C963" w:rsidR="00432B6A" w:rsidRPr="00432B6A" w:rsidRDefault="00432B6A" w:rsidP="00432B6A">
      <w:pPr>
        <w:shd w:val="clear" w:color="auto" w:fill="FFFFFF"/>
        <w:spacing w:after="0" w:line="240" w:lineRule="auto"/>
        <w:rPr>
          <w:rFonts w:ascii="Times New Roman" w:eastAsia="Times New Roman" w:hAnsi="Times New Roman" w:cs="Times New Roman"/>
          <w:b/>
          <w:sz w:val="24"/>
          <w:szCs w:val="24"/>
        </w:rPr>
      </w:pPr>
      <w:r w:rsidRPr="00432B6A">
        <w:rPr>
          <w:rFonts w:ascii="Times New Roman" w:eastAsia="Times New Roman" w:hAnsi="Times New Roman" w:cs="Times New Roman"/>
          <w:sz w:val="24"/>
          <w:szCs w:val="24"/>
        </w:rPr>
        <w:t xml:space="preserve">Prochaska and DiClemente’s Stages of Change model looks at the behavioral changes clients go through in each stage. Understanding the principles of the model and best practices, can help with client success. Being knowledgeable in using the model can help reduce resistance, help clients to progress, and keep clients from relapses. The question to ask yourself is, </w:t>
      </w:r>
      <w:r w:rsidRPr="00432B6A">
        <w:rPr>
          <w:rFonts w:ascii="Times New Roman" w:eastAsia="Times New Roman" w:hAnsi="Times New Roman" w:cs="Times New Roman"/>
          <w:b/>
          <w:sz w:val="24"/>
          <w:szCs w:val="24"/>
        </w:rPr>
        <w:t>“Does this model work on all cultures, ethnicities, countries, and situations?” Why or why not?</w:t>
      </w:r>
    </w:p>
    <w:p w14:paraId="755D8AEB" w14:textId="59683BED" w:rsidR="00432B6A" w:rsidRPr="00432B6A" w:rsidRDefault="00432B6A" w:rsidP="00432B6A">
      <w:pPr>
        <w:shd w:val="clear" w:color="auto" w:fill="FFFFFF"/>
        <w:spacing w:after="0" w:line="240" w:lineRule="auto"/>
        <w:outlineLvl w:val="2"/>
        <w:rPr>
          <w:rFonts w:ascii="Times New Roman" w:eastAsia="Times New Roman" w:hAnsi="Times New Roman" w:cs="Times New Roman"/>
          <w:b/>
          <w:sz w:val="27"/>
          <w:szCs w:val="27"/>
        </w:rPr>
      </w:pPr>
    </w:p>
    <w:p w14:paraId="20A741C0" w14:textId="508C126C" w:rsidR="00432B6A" w:rsidRPr="00432B6A" w:rsidRDefault="00432B6A" w:rsidP="00432B6A">
      <w:pPr>
        <w:shd w:val="clear" w:color="auto" w:fill="FFFFFF"/>
        <w:spacing w:after="0" w:line="240" w:lineRule="auto"/>
        <w:rPr>
          <w:rFonts w:ascii="Times New Roman" w:eastAsia="Times New Roman" w:hAnsi="Times New Roman" w:cs="Times New Roman"/>
          <w:sz w:val="24"/>
          <w:szCs w:val="24"/>
        </w:rPr>
      </w:pPr>
      <w:r w:rsidRPr="00432B6A">
        <w:rPr>
          <w:rFonts w:ascii="Times New Roman" w:eastAsia="Times New Roman" w:hAnsi="Times New Roman" w:cs="Times New Roman"/>
          <w:sz w:val="24"/>
          <w:szCs w:val="24"/>
        </w:rPr>
        <w:t xml:space="preserve">Locate </w:t>
      </w:r>
      <w:r>
        <w:rPr>
          <w:rFonts w:ascii="Times New Roman" w:eastAsia="Times New Roman" w:hAnsi="Times New Roman" w:cs="Times New Roman"/>
          <w:sz w:val="24"/>
          <w:szCs w:val="24"/>
        </w:rPr>
        <w:t>THREE</w:t>
      </w:r>
      <w:r w:rsidRPr="00432B6A">
        <w:rPr>
          <w:rFonts w:ascii="Times New Roman" w:eastAsia="Times New Roman" w:hAnsi="Times New Roman" w:cs="Times New Roman"/>
          <w:sz w:val="24"/>
          <w:szCs w:val="24"/>
        </w:rPr>
        <w:t xml:space="preserve"> peer-reviewed articles on Prochaska and DiClemente’s Stages of Change (part of the Transtheoretical Model). Ensure your research on this model includes other cultures, ethnicities, or countries than your own.</w:t>
      </w:r>
    </w:p>
    <w:p w14:paraId="4B921746" w14:textId="0CD6742A" w:rsidR="00432B6A" w:rsidRPr="00432B6A" w:rsidRDefault="00432B6A" w:rsidP="00432B6A">
      <w:pPr>
        <w:shd w:val="clear" w:color="auto" w:fill="FFFFFF"/>
        <w:spacing w:after="0" w:line="240" w:lineRule="auto"/>
        <w:outlineLvl w:val="3"/>
        <w:rPr>
          <w:rFonts w:ascii="Times New Roman" w:eastAsia="Times New Roman" w:hAnsi="Times New Roman" w:cs="Times New Roman"/>
          <w:sz w:val="24"/>
          <w:szCs w:val="24"/>
        </w:rPr>
      </w:pPr>
    </w:p>
    <w:p w14:paraId="636F8642" w14:textId="77777777" w:rsidR="00432B6A" w:rsidRPr="00432B6A" w:rsidRDefault="00432B6A" w:rsidP="00432B6A">
      <w:pPr>
        <w:shd w:val="clear" w:color="auto" w:fill="FFFFFF"/>
        <w:spacing w:after="0" w:line="240" w:lineRule="auto"/>
        <w:rPr>
          <w:rFonts w:ascii="Times New Roman" w:eastAsia="Times New Roman" w:hAnsi="Times New Roman" w:cs="Times New Roman"/>
          <w:b/>
          <w:sz w:val="32"/>
          <w:szCs w:val="32"/>
        </w:rPr>
      </w:pPr>
      <w:r w:rsidRPr="00432B6A">
        <w:rPr>
          <w:rFonts w:ascii="Times New Roman" w:eastAsia="Times New Roman" w:hAnsi="Times New Roman" w:cs="Times New Roman"/>
          <w:b/>
          <w:bCs/>
          <w:sz w:val="32"/>
          <w:szCs w:val="32"/>
        </w:rPr>
        <w:t>Post</w:t>
      </w:r>
      <w:r w:rsidRPr="00432B6A">
        <w:rPr>
          <w:rFonts w:ascii="Times New Roman" w:eastAsia="Times New Roman" w:hAnsi="Times New Roman" w:cs="Times New Roman"/>
          <w:b/>
          <w:sz w:val="32"/>
          <w:szCs w:val="32"/>
        </w:rPr>
        <w:t xml:space="preserve"> potential implications of using this model with a “client” from a different culture, ethnicity, or country. </w:t>
      </w:r>
    </w:p>
    <w:p w14:paraId="37AFC36E" w14:textId="77777777" w:rsidR="00432B6A" w:rsidRPr="00432B6A" w:rsidRDefault="00432B6A" w:rsidP="00432B6A">
      <w:pPr>
        <w:shd w:val="clear" w:color="auto" w:fill="FFFFFF"/>
        <w:spacing w:after="0" w:line="240" w:lineRule="auto"/>
        <w:rPr>
          <w:rFonts w:ascii="Times New Roman" w:eastAsia="Times New Roman" w:hAnsi="Times New Roman" w:cs="Times New Roman"/>
          <w:b/>
          <w:sz w:val="32"/>
          <w:szCs w:val="32"/>
        </w:rPr>
      </w:pPr>
    </w:p>
    <w:p w14:paraId="48FB1F8C" w14:textId="77777777" w:rsidR="00432B6A" w:rsidRPr="00432B6A" w:rsidRDefault="00432B6A" w:rsidP="00432B6A">
      <w:pPr>
        <w:shd w:val="clear" w:color="auto" w:fill="FFFFFF"/>
        <w:spacing w:after="0" w:line="240" w:lineRule="auto"/>
        <w:rPr>
          <w:rFonts w:ascii="Times New Roman" w:eastAsia="Times New Roman" w:hAnsi="Times New Roman" w:cs="Times New Roman"/>
          <w:b/>
          <w:sz w:val="32"/>
          <w:szCs w:val="32"/>
        </w:rPr>
      </w:pPr>
      <w:r w:rsidRPr="00432B6A">
        <w:rPr>
          <w:rFonts w:ascii="Times New Roman" w:eastAsia="Times New Roman" w:hAnsi="Times New Roman" w:cs="Times New Roman"/>
          <w:b/>
          <w:sz w:val="32"/>
          <w:szCs w:val="32"/>
        </w:rPr>
        <w:t xml:space="preserve">Discuss the considerations that might need to be made. </w:t>
      </w:r>
    </w:p>
    <w:p w14:paraId="52E91DD1" w14:textId="77777777" w:rsidR="00432B6A" w:rsidRPr="00432B6A" w:rsidRDefault="00432B6A" w:rsidP="00432B6A">
      <w:pPr>
        <w:shd w:val="clear" w:color="auto" w:fill="FFFFFF"/>
        <w:spacing w:after="0" w:line="240" w:lineRule="auto"/>
        <w:rPr>
          <w:rFonts w:ascii="Times New Roman" w:eastAsia="Times New Roman" w:hAnsi="Times New Roman" w:cs="Times New Roman"/>
          <w:b/>
          <w:sz w:val="32"/>
          <w:szCs w:val="32"/>
        </w:rPr>
      </w:pPr>
    </w:p>
    <w:p w14:paraId="3E93BEEF" w14:textId="64F62B54" w:rsidR="00432B6A" w:rsidRPr="00432B6A" w:rsidRDefault="00432B6A" w:rsidP="00432B6A">
      <w:pPr>
        <w:shd w:val="clear" w:color="auto" w:fill="FFFFFF"/>
        <w:spacing w:after="0" w:line="240" w:lineRule="auto"/>
        <w:rPr>
          <w:rFonts w:ascii="Times New Roman" w:eastAsia="Times New Roman" w:hAnsi="Times New Roman" w:cs="Times New Roman"/>
          <w:b/>
          <w:sz w:val="32"/>
          <w:szCs w:val="32"/>
        </w:rPr>
      </w:pPr>
      <w:r w:rsidRPr="00432B6A">
        <w:rPr>
          <w:rFonts w:ascii="Times New Roman" w:eastAsia="Times New Roman" w:hAnsi="Times New Roman" w:cs="Times New Roman"/>
          <w:b/>
          <w:sz w:val="32"/>
          <w:szCs w:val="32"/>
        </w:rPr>
        <w:t>Finally, discuss whether this model applies in all settings or is limited only to some cultures, ethicalities, and/or countries.</w:t>
      </w:r>
    </w:p>
    <w:p w14:paraId="387A6471" w14:textId="77777777" w:rsidR="00432B6A" w:rsidRPr="00432B6A" w:rsidRDefault="00432B6A" w:rsidP="00432B6A">
      <w:pPr>
        <w:shd w:val="clear" w:color="auto" w:fill="FFFFFF"/>
        <w:spacing w:after="0" w:line="240" w:lineRule="auto"/>
        <w:rPr>
          <w:rFonts w:ascii="Times New Roman" w:eastAsia="Times New Roman" w:hAnsi="Times New Roman" w:cs="Times New Roman"/>
          <w:sz w:val="24"/>
          <w:szCs w:val="24"/>
        </w:rPr>
      </w:pPr>
    </w:p>
    <w:p w14:paraId="45109CE2" w14:textId="77777777" w:rsidR="00432B6A" w:rsidRPr="00432B6A" w:rsidRDefault="00432B6A" w:rsidP="00432B6A">
      <w:pPr>
        <w:shd w:val="clear" w:color="auto" w:fill="FFFFFF"/>
        <w:spacing w:after="0" w:line="240" w:lineRule="auto"/>
        <w:rPr>
          <w:rFonts w:ascii="Times New Roman" w:eastAsia="Times New Roman" w:hAnsi="Times New Roman" w:cs="Times New Roman"/>
          <w:sz w:val="24"/>
          <w:szCs w:val="24"/>
        </w:rPr>
      </w:pPr>
      <w:r w:rsidRPr="00432B6A">
        <w:rPr>
          <w:rFonts w:ascii="Times New Roman" w:eastAsia="Times New Roman" w:hAnsi="Times New Roman" w:cs="Times New Roman"/>
          <w:sz w:val="24"/>
          <w:szCs w:val="24"/>
        </w:rPr>
        <w:t>Please be specific and support your conclusions by citing the course resources AND at least ONE peer-reviewed resource (i.e., journal article, professional organization website, etc.).</w:t>
      </w:r>
    </w:p>
    <w:p w14:paraId="3D229789" w14:textId="77777777" w:rsidR="00432B6A" w:rsidRPr="00432B6A" w:rsidRDefault="00432B6A">
      <w:pPr>
        <w:rPr>
          <w:rFonts w:ascii="Times New Roman" w:hAnsi="Times New Roman" w:cs="Times New Roman"/>
        </w:rPr>
      </w:pPr>
    </w:p>
    <w:sectPr w:rsidR="00432B6A" w:rsidRPr="00432B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6A"/>
    <w:rsid w:val="00432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05149"/>
  <w15:chartTrackingRefBased/>
  <w15:docId w15:val="{05F33856-2B85-4874-9F07-080CCDBC5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432B6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432B6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432B6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2B6A"/>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432B6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32B6A"/>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432B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32B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041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180</Words>
  <Characters>1028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Britton</cp:lastModifiedBy>
  <cp:revision>1</cp:revision>
  <dcterms:created xsi:type="dcterms:W3CDTF">2018-06-27T04:19:00Z</dcterms:created>
  <dcterms:modified xsi:type="dcterms:W3CDTF">2018-06-27T04:24:00Z</dcterms:modified>
</cp:coreProperties>
</file>